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  <w:u w:val="single"/>
          <w:lang w:val="bg-BG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bg-BG"/>
        </w:rPr>
        <w:t xml:space="preserve">Budget </w:t>
      </w:r>
      <w:r>
        <w:rPr>
          <w:b/>
          <w:sz w:val="28"/>
          <w:szCs w:val="28"/>
          <w:u w:val="single"/>
          <w:lang w:val="en-US"/>
        </w:rPr>
        <w:t xml:space="preserve">projection </w:t>
      </w:r>
      <w:r>
        <w:rPr>
          <w:b/>
          <w:sz w:val="28"/>
          <w:szCs w:val="28"/>
          <w:u w:val="single"/>
          <w:lang w:val="bg-BG"/>
        </w:rPr>
        <w:t>2024 :</w:t>
      </w:r>
    </w:p>
    <w:p>
      <w:pPr>
        <w:rPr>
          <w:lang w:val="bg-BG"/>
        </w:rPr>
      </w:pPr>
    </w:p>
    <w:p>
      <w:pPr>
        <w:pStyle w:val="22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color w:val="000000"/>
          <w:sz w:val="28"/>
          <w:szCs w:val="28"/>
          <w:u w:val="single"/>
        </w:rPr>
        <w:t>Revenues on an annual basis: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>Membership fee from NPA – 10 x 1000 euros = 10,000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>National support from the ministries - 5 x 10,000 euros = 50,000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>Membership fee from beekeepers - 1,000,000 x 5 euros = 5,000,000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>Donations and sponsorship - 20 x 5,000 euros = 100,000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>EPA sticker sale (0.1 euro) 10,000,000x0.1 euro = 1,000,000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>Discounts from retail chains - = 1,000,000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>Direct support from the European Commissioner - = 500,000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>Participation in European projects = 1,000,000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  <w:u w:val="single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 xml:space="preserve">Others </w:t>
      </w:r>
      <w:r>
        <w:rPr>
          <w:rFonts w:ascii="Tahoma" w:hAnsi="Tahoma" w:cs="Tahoma"/>
          <w:color w:val="000000"/>
          <w:sz w:val="28"/>
          <w:szCs w:val="28"/>
          <w:u w:val="single"/>
        </w:rPr>
        <w:t>= 40,000</w:t>
      </w:r>
    </w:p>
    <w:p>
      <w:pPr>
        <w:pStyle w:val="22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Total Revenues: </w:t>
      </w:r>
      <w:r>
        <w:rPr>
          <w:rFonts w:ascii="Tahoma" w:hAnsi="Tahoma" w:cs="Tahoma"/>
          <w:b/>
          <w:color w:val="000000"/>
          <w:sz w:val="28"/>
          <w:szCs w:val="28"/>
          <w:lang w:val="en-US"/>
        </w:rPr>
        <w:t xml:space="preserve">+ </w:t>
      </w:r>
      <w:r>
        <w:rPr>
          <w:rFonts w:ascii="Tahoma" w:hAnsi="Tahoma" w:cs="Tahoma"/>
          <w:b/>
          <w:color w:val="000000"/>
          <w:sz w:val="28"/>
          <w:szCs w:val="28"/>
        </w:rPr>
        <w:t>8,700,000 euros …………………………………………………………………………………………………….</w:t>
      </w:r>
    </w:p>
    <w:p>
      <w:pPr>
        <w:pStyle w:val="22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>
      <w:pPr>
        <w:pStyle w:val="22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Costs on an annual basis: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>Office support in Luxembourg - 1x40,000 euros = 40,000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</w:t>
      </w:r>
      <w:r>
        <w:rPr>
          <w:rFonts w:ascii="Tahoma" w:hAnsi="Tahoma" w:cs="Tahoma"/>
          <w:color w:val="000000"/>
          <w:sz w:val="28"/>
          <w:szCs w:val="28"/>
        </w:rPr>
        <w:t>Representative expenses of the Management Board - 5x2,000 x12 months. = 120,000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>Salaries for staff (5 pcs x 3,000 euros) in the office - 15,000 x 12 months. = 180,000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>Consultants, accountants, lawyers - 5x 60,000 = 300,000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>Business trips - 100 x 2000 = 200,000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>Two meetings per year of the chairpersons (60)x1000 = 2x60,000 = 120,000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>Congress, support - = 100,000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     Production of stickers and advertising materials = 170,000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- 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>Payment to NPA for selling stickers (x 0.01 euro) = 100,000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- 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 xml:space="preserve">Payment of membership fees to other organizations , Copa-Cogeca, </w:t>
      </w:r>
      <w:r>
        <w:rPr>
          <w:rFonts w:ascii="Tahoma" w:hAnsi="Tahoma" w:cs="Tahoma"/>
          <w:color w:val="000000"/>
          <w:sz w:val="28"/>
          <w:szCs w:val="28"/>
          <w:lang w:val="en-US"/>
        </w:rPr>
        <w:t xml:space="preserve">Green Peace, UN </w:t>
      </w:r>
      <w:r>
        <w:rPr>
          <w:rFonts w:ascii="Tahoma" w:hAnsi="Tahoma" w:cs="Tahoma"/>
          <w:color w:val="000000"/>
          <w:sz w:val="28"/>
          <w:szCs w:val="28"/>
        </w:rPr>
        <w:t>=1</w:t>
      </w:r>
      <w:r>
        <w:rPr>
          <w:rFonts w:ascii="Tahoma" w:hAnsi="Tahoma" w:cs="Tahoma"/>
          <w:color w:val="000000"/>
          <w:sz w:val="28"/>
          <w:szCs w:val="28"/>
          <w:lang w:val="en-US"/>
        </w:rPr>
        <w:t>5</w:t>
      </w:r>
      <w:r>
        <w:rPr>
          <w:rFonts w:ascii="Tahoma" w:hAnsi="Tahoma" w:cs="Tahoma"/>
          <w:color w:val="000000"/>
          <w:sz w:val="28"/>
          <w:szCs w:val="28"/>
        </w:rPr>
        <w:t>0,000</w:t>
      </w:r>
    </w:p>
    <w:p>
      <w:pPr>
        <w:pStyle w:val="22"/>
        <w:spacing w:before="0" w:beforeAutospacing="0" w:after="0" w:afterAutospacing="0"/>
        <w:ind w:hanging="360"/>
        <w:rPr>
          <w:rFonts w:ascii="Tahoma" w:hAnsi="Tahoma" w:cs="Tahoma"/>
          <w:color w:val="000000"/>
          <w:sz w:val="28"/>
          <w:szCs w:val="28"/>
          <w:u w:val="single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 xml:space="preserve">Other-Contingencies- </w:t>
      </w:r>
      <w:r>
        <w:rPr>
          <w:rFonts w:ascii="Tahoma" w:hAnsi="Tahoma" w:cs="Tahoma"/>
          <w:color w:val="000000"/>
          <w:sz w:val="28"/>
          <w:szCs w:val="28"/>
          <w:u w:val="single"/>
        </w:rPr>
        <w:t>= 200,000</w:t>
      </w:r>
    </w:p>
    <w:p>
      <w:pPr>
        <w:pStyle w:val="22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  <w:u w:val="single"/>
        </w:rPr>
      </w:pPr>
    </w:p>
    <w:p>
      <w:pPr>
        <w:pStyle w:val="22"/>
        <w:spacing w:before="0" w:beforeAutospacing="0" w:after="0" w:afterAutospacing="0"/>
        <w:rPr>
          <w:rFonts w:ascii="Tahoma" w:hAnsi="Tahoma" w:cs="Tahoma"/>
          <w:b/>
          <w:color w:val="000000"/>
          <w:sz w:val="21"/>
          <w:szCs w:val="21"/>
        </w:rPr>
      </w:pPr>
      <w:r>
        <w:rPr>
          <w:rFonts w:ascii="Tahoma" w:hAnsi="Tahoma" w:cs="Tahoma"/>
          <w:b/>
          <w:color w:val="000000"/>
          <w:sz w:val="21"/>
          <w:szCs w:val="21"/>
        </w:rPr>
        <w:t xml:space="preserve">Total Costs </w:t>
      </w:r>
      <w:r>
        <w:rPr>
          <w:rFonts w:ascii="Tahoma" w:hAnsi="Tahoma" w:cs="Tahoma"/>
          <w:b/>
          <w:color w:val="1F497D"/>
          <w:sz w:val="21"/>
          <w:szCs w:val="21"/>
        </w:rPr>
        <w:t>: - 1,680,000 euros</w:t>
      </w:r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</w:t>
      </w:r>
    </w:p>
    <w:p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Budget forecast :</w:t>
      </w:r>
    </w:p>
    <w:p>
      <w:pPr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Note:</w:t>
      </w:r>
    </w:p>
    <w:p>
      <w:pPr>
        <w:numPr>
          <w:ilvl w:val="0"/>
          <w:numId w:val="1"/>
        </w:numPr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When preparing the estimated financial report, the parameters were taken at 50% collection of membership fees from the National Beekeeping Associations, as well as 50% collection from the beekeepers themselves. For the year 2024, savings will be realized from the planned annual costs.</w:t>
      </w:r>
    </w:p>
    <w:p>
      <w:pPr>
        <w:ind w:left="720"/>
        <w:rPr>
          <w:b/>
          <w:i/>
          <w:sz w:val="24"/>
          <w:szCs w:val="24"/>
          <w:lang w:val="bg-BG"/>
        </w:rPr>
      </w:pPr>
    </w:p>
    <w:p>
      <w:pPr>
        <w:numPr>
          <w:ilvl w:val="0"/>
          <w:numId w:val="1"/>
        </w:numPr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In forming the price of the stickers, a minimum sample quantity was taken from each beekeeper who pays only five stickers for five jars of honey per year - in reality, each one sells much more.</w:t>
      </w:r>
    </w:p>
    <w:p>
      <w:pPr>
        <w:pStyle w:val="25"/>
        <w:rPr>
          <w:b/>
          <w:i/>
          <w:sz w:val="24"/>
          <w:szCs w:val="24"/>
          <w:lang w:val="bg-BG"/>
        </w:rPr>
      </w:pPr>
    </w:p>
    <w:p>
      <w:pPr>
        <w:numPr>
          <w:ilvl w:val="0"/>
          <w:numId w:val="1"/>
        </w:numPr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The stickers are sold to beekeepers by the National Beekeeping Associations, who receive €0.01 per sticker to cover expenses</w:t>
      </w:r>
    </w:p>
    <w:p>
      <w:pPr>
        <w:ind w:left="720"/>
        <w:rPr>
          <w:b/>
          <w:i/>
          <w:sz w:val="24"/>
          <w:szCs w:val="24"/>
          <w:lang w:val="bg-BG"/>
        </w:rPr>
      </w:pPr>
    </w:p>
    <w:p>
      <w:pPr>
        <w:numPr>
          <w:ilvl w:val="0"/>
          <w:numId w:val="1"/>
        </w:numPr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The control of the stickers will be assigned to Olav at the European Parliament to avoid counterfeiting and guarantee the quality of bee products!</w:t>
      </w:r>
    </w:p>
    <w:p>
      <w:pPr>
        <w:pStyle w:val="25"/>
        <w:rPr>
          <w:b/>
          <w:i/>
          <w:sz w:val="24"/>
          <w:szCs w:val="24"/>
          <w:lang w:val="bg-BG"/>
        </w:rPr>
      </w:pPr>
    </w:p>
    <w:p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With the thus prepared income and expenditure budget, it is clearly seen that the European Beekeeping Association-</w:t>
      </w:r>
    </w:p>
    <w:p>
      <w:pPr>
        <w:rPr>
          <w:b/>
          <w:sz w:val="28"/>
          <w:szCs w:val="28"/>
          <w:lang w:val="bg-BG"/>
        </w:rPr>
      </w:pPr>
    </w:p>
    <w:p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IT HAS SUSTAINABILITY AND VIABILITY FOR ITS EXISTENCE AND CAN FULFILL ITS INTENDED GOALS !!!</w:t>
      </w:r>
    </w:p>
    <w:p>
      <w:pPr>
        <w:rPr>
          <w:b/>
          <w:i/>
          <w:sz w:val="28"/>
          <w:szCs w:val="28"/>
          <w:lang w:val="bg-BG"/>
        </w:rPr>
      </w:pPr>
    </w:p>
    <w:p>
      <w:pPr>
        <w:rPr>
          <w:i/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spacing w:line="360" w:lineRule="auto"/>
        <w:jc w:val="both"/>
        <w:rPr>
          <w:lang w:val="en-US"/>
        </w:rPr>
      </w:pPr>
    </w:p>
    <w:p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National Bee Branch Association</w:t>
      </w:r>
    </w:p>
    <w:p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>
      <w:pPr>
        <w:tabs>
          <w:tab w:val="left" w:pos="2700"/>
        </w:tabs>
        <w:spacing w:line="36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Dr. Plamen Ivanov</w:t>
      </w:r>
      <w:r>
        <w:rPr>
          <w:rFonts w:ascii="Tahoma" w:hAnsi="Tahoma" w:cs="Tahoma"/>
          <w:b/>
          <w:sz w:val="24"/>
          <w:szCs w:val="24"/>
          <w:lang w:val="en-US"/>
        </w:rPr>
        <w:tab/>
      </w:r>
      <w:r>
        <w:rPr>
          <w:b/>
          <w:i/>
          <w:lang w:val="bg-BG" w:eastAsia="bg-BG"/>
        </w:rPr>
        <w:drawing>
          <wp:inline distT="0" distB="0" distL="0" distR="0">
            <wp:extent cx="2105025" cy="1009650"/>
            <wp:effectExtent l="0" t="0" r="9525" b="0"/>
            <wp:docPr id="4" name="Картина 4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артина 4" descr="podp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>
      <w:pPr>
        <w:spacing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10-03- 2024-</w:t>
      </w:r>
    </w:p>
    <w:p>
      <w:pPr>
        <w:spacing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Sofia </w:t>
      </w:r>
      <w:r>
        <w:rPr>
          <w:rFonts w:ascii="Tahoma" w:hAnsi="Tahoma" w:cs="Tahoma"/>
          <w:sz w:val="24"/>
          <w:szCs w:val="24"/>
          <w:lang w:val="bg-BG"/>
        </w:rPr>
        <w:t xml:space="preserve">, </w:t>
      </w:r>
      <w:r>
        <w:rPr>
          <w:rFonts w:ascii="Tahoma" w:hAnsi="Tahoma" w:cs="Tahoma"/>
          <w:sz w:val="24"/>
          <w:szCs w:val="24"/>
          <w:lang w:val="en-US"/>
        </w:rPr>
        <w:t>Bulgaria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pStyle w:val="24"/>
        <w:framePr w:w="0" w:hRule="auto" w:hSpace="0" w:vSpace="0" w:wrap="auto" w:vAnchor="margin" w:hAnchor="text" w:xAlign="left" w:yAlign="inline"/>
        <w:rPr>
          <w:sz w:val="16"/>
          <w:lang w:val="it-IT"/>
        </w:rPr>
      </w:pPr>
      <w:r>
        <w:rPr>
          <w:sz w:val="16"/>
          <w:lang w:val="it-IT"/>
        </w:rPr>
        <w:t>sq 1 “Macedonia”. • Sofia, Bulgaria • 1000</w:t>
      </w:r>
    </w:p>
    <w:p>
      <w:pPr>
        <w:pStyle w:val="24"/>
        <w:framePr w:w="0" w:hRule="auto" w:hSpace="0" w:vSpace="0" w:wrap="auto" w:vAnchor="margin" w:hAnchor="text" w:xAlign="left" w:yAlign="inline"/>
        <w:rPr>
          <w:sz w:val="16"/>
          <w:lang w:val="fr-FR"/>
        </w:rPr>
      </w:pPr>
      <w:r>
        <w:rPr>
          <w:sz w:val="16"/>
          <w:lang w:val="fr-FR"/>
        </w:rPr>
        <w:t>Phone: ++3592 4010610, 0889895658 • Fax: ++3592 4010610</w:t>
      </w:r>
    </w:p>
    <w:p>
      <w:pPr>
        <w:jc w:val="center"/>
        <w:rPr>
          <w:rFonts w:ascii="Courier New" w:hAnsi="Courier New" w:cs="Courier New"/>
          <w:color w:val="000000"/>
          <w:sz w:val="16"/>
          <w:szCs w:val="16"/>
          <w:lang w:val="en-US" w:eastAsia="bg-BG"/>
        </w:rPr>
      </w:pPr>
      <w:r>
        <w:rPr>
          <w:sz w:val="16"/>
          <w:lang w:val="fr-FR"/>
        </w:rPr>
        <w:t xml:space="preserve">E-mail: </w:t>
      </w:r>
      <w:r>
        <w:fldChar w:fldCharType="begin"/>
      </w:r>
      <w:r>
        <w:instrText xml:space="preserve"> HYPERLINK "mailto:nbps.press@abv.bg" </w:instrText>
      </w:r>
      <w:r>
        <w:fldChar w:fldCharType="separate"/>
      </w:r>
      <w:r>
        <w:rPr>
          <w:rStyle w:val="21"/>
          <w:sz w:val="16"/>
          <w:lang w:val="fr-FR"/>
        </w:rPr>
        <w:t>nbps.press@abv.bg</w:t>
      </w:r>
      <w:r>
        <w:rPr>
          <w:rStyle w:val="21"/>
          <w:sz w:val="16"/>
          <w:lang w:val="fr-FR"/>
        </w:rPr>
        <w:fldChar w:fldCharType="end"/>
      </w:r>
      <w:r>
        <w:rPr>
          <w:rFonts w:ascii="Courier New" w:hAnsi="Courier New" w:cs="Courier New"/>
          <w:color w:val="000000"/>
          <w:sz w:val="16"/>
          <w:szCs w:val="16"/>
          <w:lang w:val="bg-BG" w:eastAsia="bg-BG"/>
        </w:rPr>
        <w:br w:type="textWrapping"/>
      </w:r>
    </w:p>
    <w:sectPr>
      <w:headerReference r:id="rId4" w:type="first"/>
      <w:headerReference r:id="rId3" w:type="even"/>
      <w:pgSz w:w="11906" w:h="16838"/>
      <w:pgMar w:top="1134" w:right="1134" w:bottom="1134" w:left="1701" w:header="708" w:footer="708" w:gutter="0"/>
      <w:cols w:space="708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Garamond">
    <w:panose1 w:val="02020404030301010803"/>
    <w:charset w:val="CC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_AvanteBs">
    <w:altName w:val="Century Gothic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right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end"/>
    </w:r>
  </w:p>
  <w:p>
    <w:pPr>
      <w:pStyle w:val="2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pict>
        <v:shape id="_x0000_s2073" o:spid="_x0000_s2073" o:spt="75" type="#_x0000_t75" style="position:absolute;left:0pt;margin-left:0pt;margin-top:243.8pt;height:269.8pt;width:453.9pt;z-index:251661312;mso-width-relative:page;mso-height-relative:page;" o:ole="t" filled="f" o:preferrelative="t" stroked="f" coordsize="21600,21600">
          <v:path/>
          <v:fill on="f" focussize="0,0"/>
          <v:stroke on="f" joinstyle="miter"/>
          <v:imagedata r:id="rId2" gain="17039f" blacklevel="24248f" o:title=""/>
          <o:lock v:ext="edit" aspectratio="t"/>
        </v:shape>
        <o:OLEObject Type="Embed" ProgID="Word.Picture.8" ShapeID="_x0000_s2073" DrawAspect="Content" ObjectID="_1468075725" r:id="rId1">
          <o:LockedField>false</o:LockedField>
        </o:OLEObject>
      </w:pict>
    </w:r>
    <w:r>
      <w:rPr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124460</wp:posOffset>
              </wp:positionV>
              <wp:extent cx="5577840" cy="1371600"/>
              <wp:effectExtent l="0" t="0" r="0" b="0"/>
              <wp:wrapTopAndBottom/>
              <wp:docPr id="3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78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11"/>
                            <w:tblW w:w="12593" w:type="dxa"/>
                            <w:tblInd w:w="-34" w:type="dxa"/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1418"/>
                            <w:gridCol w:w="3720"/>
                            <w:gridCol w:w="3509"/>
                            <w:gridCol w:w="3946"/>
                          </w:tblGrid>
                          <w:tr>
                            <w:tblPrEx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gridAfter w:val="1"/>
                              <w:wAfter w:w="3946" w:type="dxa"/>
                              <w:cantSplit/>
                              <w:trHeight w:val="998" w:hRule="atLeast"/>
                            </w:trPr>
                            <w:tc>
                              <w:tcPr>
                                <w:tcW w:w="1418" w:type="dxa"/>
                              </w:tcPr>
                              <w:p>
                                <w:pPr>
                                  <w:rPr>
                                    <w:rFonts w:ascii="a_AvanteBs" w:hAnsi="a_AvanteBs"/>
                                    <w:sz w:val="22"/>
                                    <w:lang w:val="bg-B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29" w:type="dxa"/>
                                <w:gridSpan w:val="2"/>
                              </w:tcPr>
                              <w:p>
                                <w:pPr>
                                  <w:spacing w:after="40" w:line="440" w:lineRule="exact"/>
                                  <w:ind w:left="176"/>
                                  <w:jc w:val="center"/>
                                  <w:rPr>
                                    <w:rFonts w:ascii="a_AvanteBs" w:hAnsi="a_AvanteBs"/>
                                    <w:b/>
                                    <w:spacing w:val="30"/>
                                    <w:w w:val="120"/>
                                    <w:sz w:val="40"/>
                                    <w:lang w:val="bg-BG"/>
                                  </w:rPr>
                                </w:pPr>
                                <w:r>
                                  <w:rPr>
                                    <w:rFonts w:ascii="a_AvanteBs" w:hAnsi="a_AvanteBs"/>
                                    <w:b/>
                                    <w:spacing w:val="30"/>
                                    <w:w w:val="120"/>
                                    <w:sz w:val="40"/>
                                    <w:lang w:val="bg-BG"/>
                                  </w:rPr>
                                  <w:t>NATIONAL BEE BRANCH ASSOCIATION</w:t>
                                </w:r>
                              </w:p>
                            </w:tc>
                          </w:tr>
                          <w:tr>
                            <w:tblPrEx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cantSplit/>
                              <w:trHeight w:val="276" w:hRule="atLeast"/>
                            </w:trPr>
                            <w:tc>
                              <w:tcPr>
                                <w:tcW w:w="1418" w:type="dxa"/>
                              </w:tcPr>
                              <w:p>
                                <w:pPr>
                                  <w:rPr>
                                    <w:rFonts w:ascii="a_AvanteBs" w:hAnsi="a_AvanteBs"/>
                                    <w:sz w:val="22"/>
                                    <w:lang w:val="bg-B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29" w:type="dxa"/>
                                <w:gridSpan w:val="2"/>
                              </w:tcPr>
                              <w:p>
                                <w:pPr>
                                  <w:ind w:left="227"/>
                                  <w:jc w:val="center"/>
                                  <w:rPr>
                                    <w:rFonts w:ascii="Century Gothic" w:hAnsi="Century Gothic"/>
                                    <w:sz w:val="18"/>
                                    <w:lang w:val="bg-BG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8"/>
                                    <w:lang w:val="bg-BG"/>
                                  </w:rPr>
                                  <w:t>Sofia 1000, sq. Маcеdоnia 1, KNSB – 1 st. floor, office 3</w:t>
                                </w:r>
                              </w:p>
                            </w:tc>
                            <w:tc>
                              <w:tcPr>
                                <w:tcW w:w="3946" w:type="dxa"/>
                                <w:vMerge w:val="restart"/>
                              </w:tcPr>
                              <w:p>
                                <w:pPr>
                                  <w:jc w:val="right"/>
                                  <w:rPr>
                                    <w:rFonts w:ascii="a_AvanteBs" w:hAnsi="a_AvanteBs"/>
                                    <w:sz w:val="18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>
                            <w:tblPrEx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cantSplit/>
                              <w:trHeight w:val="505" w:hRule="atLeast"/>
                            </w:trPr>
                            <w:tc>
                              <w:tcPr>
                                <w:tcW w:w="1418" w:type="dxa"/>
                              </w:tcPr>
                              <w:p>
                                <w:pPr>
                                  <w:pStyle w:val="9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NBBA</w:t>
                                </w:r>
                              </w:p>
                            </w:tc>
                            <w:tc>
                              <w:tcPr>
                                <w:tcW w:w="3720" w:type="dxa"/>
                              </w:tcPr>
                              <w:p>
                                <w:pPr>
                                  <w:ind w:left="227"/>
                                  <w:rPr>
                                    <w:rFonts w:ascii="Century Gothic" w:hAnsi="Century Gothic"/>
                                    <w:sz w:val="18"/>
                                    <w:lang w:val="bg-BG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8"/>
                                    <w:lang w:val="bg-BG"/>
                                  </w:rPr>
                                  <w:t xml:space="preserve">tel./fax: </w:t>
                                </w:r>
                                <w:r>
                                  <w:rPr>
                                    <w:rFonts w:ascii="Century Gothic" w:hAnsi="Century Gothic"/>
                                    <w:sz w:val="18"/>
                                    <w:lang w:val="en-US"/>
                                  </w:rPr>
                                  <w:t xml:space="preserve">+359 </w:t>
                                </w:r>
                                <w:r>
                                  <w:rPr>
                                    <w:rFonts w:ascii="Century Gothic" w:hAnsi="Century Gothic"/>
                                    <w:sz w:val="18"/>
                                    <w:lang w:val="bg-BG"/>
                                  </w:rPr>
                                  <w:t xml:space="preserve">2 </w:t>
                                </w:r>
                                <w:r>
                                  <w:rPr>
                                    <w:rFonts w:ascii="Century Gothic" w:hAnsi="Century Gothic"/>
                                    <w:sz w:val="18"/>
                                    <w:lang w:val="en-US"/>
                                  </w:rPr>
                                  <w:t>4010</w:t>
                                </w:r>
                                <w:r>
                                  <w:rPr>
                                    <w:rFonts w:ascii="Century Gothic" w:hAnsi="Century Gothic"/>
                                    <w:sz w:val="18"/>
                                    <w:lang w:val="bg-BG"/>
                                  </w:rPr>
                                  <w:t xml:space="preserve"> 610</w:t>
                                </w:r>
                              </w:p>
                              <w:p>
                                <w:pPr>
                                  <w:ind w:left="227"/>
                                  <w:rPr>
                                    <w:rFonts w:ascii="Century Gothic" w:hAnsi="Century Gothic"/>
                                    <w:sz w:val="18"/>
                                    <w:lang w:val="bg-BG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8"/>
                                    <w:lang w:val="bg-BG"/>
                                  </w:rPr>
                                  <w:t>http://nbps.press.bg</w:t>
                                </w:r>
                              </w:p>
                            </w:tc>
                            <w:tc>
                              <w:tcPr>
                                <w:tcW w:w="3509" w:type="dxa"/>
                              </w:tcPr>
                              <w:p>
                                <w:pPr>
                                  <w:ind w:left="227"/>
                                  <w:jc w:val="right"/>
                                  <w:rPr>
                                    <w:rFonts w:ascii="Century Gothic" w:hAnsi="Century Gothic"/>
                                    <w:sz w:val="18"/>
                                    <w:lang w:val="bg-BG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8"/>
                                    <w:lang w:val="bg-BG"/>
                                  </w:rPr>
                                  <w:t>GSM: 0889 895 658</w:t>
                                </w:r>
                              </w:p>
                              <w:p>
                                <w:pPr>
                                  <w:ind w:left="227"/>
                                  <w:jc w:val="right"/>
                                  <w:rPr>
                                    <w:rFonts w:ascii="Century Gothic" w:hAnsi="Century Gothic"/>
                                    <w:sz w:val="1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8"/>
                                    <w:lang w:val="bg-BG"/>
                                  </w:rPr>
                                  <w:t>E-mail: nbps@press.bg</w:t>
                                </w:r>
                              </w:p>
                            </w:tc>
                            <w:tc>
                              <w:tcPr>
                                <w:tcW w:w="3946" w:type="dxa"/>
                                <w:vMerge w:val="continue"/>
                              </w:tcPr>
                              <w:p>
                                <w:pPr>
                                  <w:jc w:val="right"/>
                                  <w:rPr>
                                    <w:rFonts w:ascii="a_AvanteBs" w:hAnsi="a_AvanteBs"/>
                                    <w:sz w:val="18"/>
                                    <w:lang w:val="it-IT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ind w:firstLine="1418"/>
                            <w:jc w:val="center"/>
                            <w:rPr>
                              <w:lang w:val="bg-BG"/>
                            </w:rPr>
                          </w:pPr>
                          <w:r>
                            <w:rPr>
                              <w:bdr w:val="single" w:color="auto" w:sz="8" w:space="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7" o:spid="_x0000_s1026" o:spt="202" type="#_x0000_t202" style="position:absolute;left:0pt;margin-left:0pt;margin-top:9.8pt;height:108pt;width:439.2pt;mso-wrap-distance-bottom:0pt;mso-wrap-distance-top:0pt;z-index:251659264;mso-width-relative:page;mso-height-relative:page;" fillcolor="#FFFFFF" filled="t" stroked="f" coordsize="21600,21600" o:gfxdata="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/nVK3WAAAABwEA&#10;AA8AAAAAAAAAAQAgAAAAIgAAAGRycy9kb3ducmV2LnhtbFBLAQIUABQAAAAIAIdO4kBvRmoTHAIA&#10;AD8EAAAOAAAAAAAAAAEAIAAAACUBAABkcnMvZTJvRG9jLnhtbFBLBQYAAAAABgAGAFkBAACzBQAA&#10;AAA=&#10;">
              <v:fill on="t" focussize="0,0"/>
              <v:stroke on="f"/>
              <v:imagedata o:title=""/>
              <o:lock v:ext="edit" aspectratio="f"/>
              <v:textbox>
                <w:txbxContent>
                  <w:tbl>
                    <w:tblPr>
                      <w:tblStyle w:val="11"/>
                      <w:tblW w:w="12593" w:type="dxa"/>
                      <w:tblInd w:w="-34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>
                    <w:tblGrid>
                      <w:gridCol w:w="1418"/>
                      <w:gridCol w:w="3720"/>
                      <w:gridCol w:w="3509"/>
                      <w:gridCol w:w="3946"/>
                    </w:tblGrid>
                    <w:tr>
                      <w:tblPrEx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Ex>
                      <w:trPr>
                        <w:gridAfter w:val="1"/>
                        <w:wAfter w:w="3946" w:type="dxa"/>
                        <w:cantSplit/>
                        <w:trHeight w:val="998" w:hRule="atLeast"/>
                      </w:trPr>
                      <w:tc>
                        <w:tcPr>
                          <w:tcW w:w="1418" w:type="dxa"/>
                        </w:tcPr>
                        <w:p>
                          <w:pPr>
                            <w:rPr>
                              <w:rFonts w:ascii="a_AvanteBs" w:hAnsi="a_AvanteBs"/>
                              <w:sz w:val="22"/>
                              <w:lang w:val="bg-BG"/>
                            </w:rPr>
                          </w:pPr>
                        </w:p>
                      </w:tc>
                      <w:tc>
                        <w:tcPr>
                          <w:tcW w:w="7229" w:type="dxa"/>
                          <w:gridSpan w:val="2"/>
                        </w:tcPr>
                        <w:p>
                          <w:pPr>
                            <w:spacing w:after="40" w:line="440" w:lineRule="exact"/>
                            <w:ind w:left="176"/>
                            <w:jc w:val="center"/>
                            <w:rPr>
                              <w:rFonts w:ascii="a_AvanteBs" w:hAnsi="a_AvanteBs"/>
                              <w:b/>
                              <w:spacing w:val="30"/>
                              <w:w w:val="120"/>
                              <w:sz w:val="40"/>
                              <w:lang w:val="bg-BG"/>
                            </w:rPr>
                          </w:pPr>
                          <w:r>
                            <w:rPr>
                              <w:rFonts w:ascii="a_AvanteBs" w:hAnsi="a_AvanteBs"/>
                              <w:b/>
                              <w:spacing w:val="30"/>
                              <w:w w:val="120"/>
                              <w:sz w:val="40"/>
                              <w:lang w:val="bg-BG"/>
                            </w:rPr>
                            <w:t>NATIONAL BEE BRANCH ASSOCIATION</w:t>
                          </w:r>
                        </w:p>
                      </w:tc>
                    </w:tr>
                    <w:tr>
                      <w:tblPrEx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Ex>
                      <w:trPr>
                        <w:cantSplit/>
                        <w:trHeight w:val="276" w:hRule="atLeast"/>
                      </w:trPr>
                      <w:tc>
                        <w:tcPr>
                          <w:tcW w:w="1418" w:type="dxa"/>
                        </w:tcPr>
                        <w:p>
                          <w:pPr>
                            <w:rPr>
                              <w:rFonts w:ascii="a_AvanteBs" w:hAnsi="a_AvanteBs"/>
                              <w:sz w:val="22"/>
                              <w:lang w:val="bg-BG"/>
                            </w:rPr>
                          </w:pPr>
                        </w:p>
                      </w:tc>
                      <w:tc>
                        <w:tcPr>
                          <w:tcW w:w="7229" w:type="dxa"/>
                          <w:gridSpan w:val="2"/>
                        </w:tcPr>
                        <w:p>
                          <w:pPr>
                            <w:ind w:left="227"/>
                            <w:jc w:val="center"/>
                            <w:rPr>
                              <w:rFonts w:ascii="Century Gothic" w:hAnsi="Century Gothic"/>
                              <w:sz w:val="18"/>
                              <w:lang w:val="bg-BG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lang w:val="bg-BG"/>
                            </w:rPr>
                            <w:t>Sofia 1000, sq. Маcеdоnia 1, KNSB – 1 st. floor, office 3</w:t>
                          </w:r>
                        </w:p>
                      </w:tc>
                      <w:tc>
                        <w:tcPr>
                          <w:tcW w:w="3946" w:type="dxa"/>
                          <w:vMerge w:val="restart"/>
                        </w:tcPr>
                        <w:p>
                          <w:pPr>
                            <w:jc w:val="right"/>
                            <w:rPr>
                              <w:rFonts w:ascii="a_AvanteBs" w:hAnsi="a_AvanteBs"/>
                              <w:sz w:val="18"/>
                              <w:lang w:val="en-US"/>
                            </w:rPr>
                          </w:pPr>
                        </w:p>
                      </w:tc>
                    </w:tr>
                    <w:tr>
                      <w:tblPrEx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Ex>
                      <w:trPr>
                        <w:cantSplit/>
                        <w:trHeight w:val="505" w:hRule="atLeast"/>
                      </w:trPr>
                      <w:tc>
                        <w:tcPr>
                          <w:tcW w:w="1418" w:type="dxa"/>
                        </w:tcPr>
                        <w:p>
                          <w:pPr>
                            <w:pStyle w:val="9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NBBA</w:t>
                          </w:r>
                        </w:p>
                      </w:tc>
                      <w:tc>
                        <w:tcPr>
                          <w:tcW w:w="3720" w:type="dxa"/>
                        </w:tcPr>
                        <w:p>
                          <w:pPr>
                            <w:ind w:left="227"/>
                            <w:rPr>
                              <w:rFonts w:ascii="Century Gothic" w:hAnsi="Century Gothic"/>
                              <w:sz w:val="18"/>
                              <w:lang w:val="bg-BG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lang w:val="bg-BG"/>
                            </w:rPr>
                            <w:t xml:space="preserve">tel./fax: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lang w:val="en-US"/>
                            </w:rPr>
                            <w:t xml:space="preserve">+359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lang w:val="bg-BG"/>
                            </w:rPr>
                            <w:t xml:space="preserve">2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lang w:val="en-US"/>
                            </w:rPr>
                            <w:t>4010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lang w:val="bg-BG"/>
                            </w:rPr>
                            <w:t xml:space="preserve"> 610</w:t>
                          </w:r>
                        </w:p>
                        <w:p>
                          <w:pPr>
                            <w:ind w:left="227"/>
                            <w:rPr>
                              <w:rFonts w:ascii="Century Gothic" w:hAnsi="Century Gothic"/>
                              <w:sz w:val="18"/>
                              <w:lang w:val="bg-BG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lang w:val="bg-BG"/>
                            </w:rPr>
                            <w:t>http://nbps.press.bg</w:t>
                          </w:r>
                        </w:p>
                      </w:tc>
                      <w:tc>
                        <w:tcPr>
                          <w:tcW w:w="3509" w:type="dxa"/>
                        </w:tcPr>
                        <w:p>
                          <w:pPr>
                            <w:ind w:left="227"/>
                            <w:jc w:val="right"/>
                            <w:rPr>
                              <w:rFonts w:ascii="Century Gothic" w:hAnsi="Century Gothic"/>
                              <w:sz w:val="18"/>
                              <w:lang w:val="bg-BG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lang w:val="bg-BG"/>
                            </w:rPr>
                            <w:t>GSM: 0889 895 658</w:t>
                          </w:r>
                        </w:p>
                        <w:p>
                          <w:pPr>
                            <w:ind w:left="227"/>
                            <w:jc w:val="right"/>
                            <w:rPr>
                              <w:rFonts w:ascii="Century Gothic" w:hAnsi="Century Gothic"/>
                              <w:sz w:val="18"/>
                              <w:lang w:val="it-IT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lang w:val="bg-BG"/>
                            </w:rPr>
                            <w:t>E-mail: nbps@press.bg</w:t>
                          </w:r>
                        </w:p>
                      </w:tc>
                      <w:tc>
                        <w:tcPr>
                          <w:tcW w:w="3946" w:type="dxa"/>
                          <w:vMerge w:val="continue"/>
                        </w:tcPr>
                        <w:p>
                          <w:pPr>
                            <w:jc w:val="right"/>
                            <w:rPr>
                              <w:rFonts w:ascii="a_AvanteBs" w:hAnsi="a_AvanteBs"/>
                              <w:sz w:val="18"/>
                              <w:lang w:val="it-IT"/>
                            </w:rPr>
                          </w:pPr>
                        </w:p>
                      </w:tc>
                    </w:tr>
                  </w:tbl>
                  <w:p>
                    <w:pPr>
                      <w:ind w:firstLine="1418"/>
                      <w:jc w:val="center"/>
                      <w:rPr>
                        <w:lang w:val="bg-BG"/>
                      </w:rPr>
                    </w:pPr>
                    <w:r>
                      <w:rPr>
                        <w:bdr w:val="single" w:color="auto" w:sz="8" w:space="0"/>
                      </w:rPr>
                      <w:t xml:space="preserve">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lang w:val="bg-BG" w:eastAsia="bg-BG"/>
      </w:rPr>
      <mc:AlternateContent>
        <mc:Choice Requires="wpc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2067560</wp:posOffset>
              </wp:positionV>
              <wp:extent cx="692150" cy="829945"/>
              <wp:effectExtent l="0" t="0" r="0" b="0"/>
              <wp:wrapNone/>
              <wp:docPr id="30" name="Canvas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8pt;margin-top:162.8pt;height:65.35pt;width:54.5pt;z-index:251664384;mso-width-relative:page;mso-height-relative:page;" coordsize="692150,829945" editas="canvas" o:gfxdata="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">
              <o:lock v:ext="edit" aspectratio="f"/>
              <v:shape id="_x0000_s1026" o:spid="_x0000_s1026" style="position:absolute;left:0;top:0;height:829945;width:692150;" filled="f" stroked="f" coordsize="21600,21600" o:gfxdata="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">
                <v:fill on="f" focussize="0,0"/>
                <v:stroke on="f"/>
                <v:imagedata o:title=""/>
                <o:lock v:ext="edit" aspectratio="t"/>
              </v:shape>
            </v:group>
          </w:pict>
        </mc:Fallback>
      </mc:AlternateContent>
    </w:r>
    <w:r>
      <w:rPr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892175</wp:posOffset>
              </wp:positionH>
              <wp:positionV relativeFrom="paragraph">
                <wp:posOffset>1283970</wp:posOffset>
              </wp:positionV>
              <wp:extent cx="4552950" cy="0"/>
              <wp:effectExtent l="0" t="0" r="0" b="0"/>
              <wp:wrapTopAndBottom/>
              <wp:docPr id="2" name="Lin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52950" cy="0"/>
                      </a:xfrm>
                      <a:prstGeom prst="line">
                        <a:avLst/>
                      </a:prstGeom>
                      <a:noFill/>
                      <a:ln w="41275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7" o:spid="_x0000_s1026" o:spt="20" style="position:absolute;left:0pt;margin-left:70.25pt;margin-top:101.1pt;height:0pt;width:358.5pt;mso-wrap-distance-bottom:0pt;mso-wrap-distance-top:0pt;z-index:251663360;mso-width-relative:page;mso-height-relative:page;" filled="f" stroked="t" coordsize="21600,21600" o:allowincell="f" o:gfxdata="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b6KsrVAAAACwEAAA8AAAAAAAAAAQAgAAAA&#10;IgAAAGRycy9kb3ducmV2LnhtbFBLAQIUABQAAAAIAIdO4kDXdOny1QEAALIDAAAOAAAAAAAAAAEA&#10;IAAAACQBAABkcnMvZTJvRG9jLnhtbFBLBQYAAAAABgAGAFkBAABrBQAAAAA=&#10;">
              <v:fill on="f" focussize="0,0"/>
              <v:stroke weight="3.25pt" color="#000000" linestyle="thickThin" joinstyle="round"/>
              <v:imagedata o:title=""/>
              <o:lock v:ext="edit" aspectratio="f"/>
              <w10:wrap type="topAndBottom"/>
            </v:line>
          </w:pict>
        </mc:Fallback>
      </mc:AlternateContent>
    </w:r>
    <w:r>
      <w:rPr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899795</wp:posOffset>
              </wp:positionH>
              <wp:positionV relativeFrom="paragraph">
                <wp:posOffset>735330</wp:posOffset>
              </wp:positionV>
              <wp:extent cx="4552950" cy="0"/>
              <wp:effectExtent l="0" t="0" r="0" b="0"/>
              <wp:wrapTopAndBottom/>
              <wp:docPr id="1" name="Lin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52950" cy="0"/>
                      </a:xfrm>
                      <a:prstGeom prst="line">
                        <a:avLst/>
                      </a:prstGeom>
                      <a:noFill/>
                      <a:ln w="41275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1" o:spid="_x0000_s1026" o:spt="20" style="position:absolute;left:0pt;margin-left:70.85pt;margin-top:57.9pt;height:0pt;width:358.5pt;mso-wrap-distance-bottom:0pt;mso-wrap-distance-top:0pt;z-index:251660288;mso-width-relative:page;mso-height-relative:page;" filled="f" stroked="t" coordsize="21600,21600" o:allowincell="f" o:gfxdata="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aC4TdMAAAALAQAADwAAAAAAAAABACAAAAAiAAAA&#10;ZHJzL2Rvd25yZXYueG1sUEsBAhQAFAAAAAgAh07iQD9e/+zTAQAAsgMAAA4AAAAAAAAAAQAgAAAA&#10;IgEAAGRycy9lMm9Eb2MueG1sUEsFBgAAAAAGAAYAWQEAAGcFAAAAAA==&#10;">
              <v:fill on="f" focussize="0,0"/>
              <v:stroke weight="3.25pt" color="#000000" linestyle="thickThin" joinstyle="round"/>
              <v:imagedata o:title=""/>
              <o:lock v:ext="edit" aspectratio="f"/>
              <w10:wrap type="topAndBottom"/>
            </v:line>
          </w:pict>
        </mc:Fallback>
      </mc:AlternateContent>
    </w:r>
    <w:r>
      <w:pict>
        <v:shape id="_x0000_s2074" o:spid="_x0000_s2074" o:spt="75" type="#_x0000_t75" style="position:absolute;left:0pt;margin-left:9.05pt;margin-top:6.05pt;height:65.35pt;width:54.5pt;mso-wrap-distance-bottom:0pt;mso-wrap-distance-top:0pt;z-index:251662336;mso-width-relative:page;mso-height-relative:page;" o:ole="t" filled="f" o:preferrelative="t" stroked="f" coordsize="21600,21600" o:allowincell="f">
          <v:path/>
          <v:fill on="f" focussize="0,0"/>
          <v:stroke on="f" joinstyle="miter"/>
          <v:imagedata r:id="rId4" o:title=""/>
          <o:lock v:ext="edit" aspectratio="t"/>
          <w10:wrap type="topAndBottom"/>
        </v:shape>
        <o:OLEObject Type="Embed" ProgID="Word.Picture.8" ShapeID="_x0000_s2074" DrawAspect="Content" ObjectID="_1468075726" r:id="rId3">
          <o:LockedField>false</o:LockedField>
        </o:OLEObject>
      </w:pict>
    </w:r>
    <w:r>
      <w:rPr>
        <w:lang w:val="en-US"/>
      </w:rPr>
      <w:t xml:space="preserve"> </w:t>
    </w:r>
    <w:r>
      <w:rPr>
        <w:color w:val="000000"/>
        <w:sz w:val="14"/>
        <w:szCs w:val="14"/>
        <w:lang w:val="en-US"/>
      </w:rPr>
      <w:t xml:space="preserve"> 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17611B"/>
    <w:multiLevelType w:val="multilevel"/>
    <w:tmpl w:val="0D17611B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5D"/>
    <w:rsid w:val="00052C46"/>
    <w:rsid w:val="00090EF6"/>
    <w:rsid w:val="000C6180"/>
    <w:rsid w:val="000D0F59"/>
    <w:rsid w:val="000D2D13"/>
    <w:rsid w:val="000E2B08"/>
    <w:rsid w:val="000F561E"/>
    <w:rsid w:val="000F7355"/>
    <w:rsid w:val="001067DC"/>
    <w:rsid w:val="00113CDA"/>
    <w:rsid w:val="001432CC"/>
    <w:rsid w:val="00151AEB"/>
    <w:rsid w:val="0015399D"/>
    <w:rsid w:val="00157C7C"/>
    <w:rsid w:val="0017074A"/>
    <w:rsid w:val="0017528E"/>
    <w:rsid w:val="001A2EE4"/>
    <w:rsid w:val="001A3C08"/>
    <w:rsid w:val="001A6DEB"/>
    <w:rsid w:val="001B080A"/>
    <w:rsid w:val="001D171D"/>
    <w:rsid w:val="001F2DB8"/>
    <w:rsid w:val="001F72FA"/>
    <w:rsid w:val="00203F80"/>
    <w:rsid w:val="00205C23"/>
    <w:rsid w:val="0025453C"/>
    <w:rsid w:val="0026346F"/>
    <w:rsid w:val="0027206D"/>
    <w:rsid w:val="002740AB"/>
    <w:rsid w:val="002769D0"/>
    <w:rsid w:val="00282BF0"/>
    <w:rsid w:val="002A200D"/>
    <w:rsid w:val="002A3500"/>
    <w:rsid w:val="002A3B09"/>
    <w:rsid w:val="002E59C9"/>
    <w:rsid w:val="002E71C9"/>
    <w:rsid w:val="002F705D"/>
    <w:rsid w:val="00300588"/>
    <w:rsid w:val="00316160"/>
    <w:rsid w:val="00321AA6"/>
    <w:rsid w:val="00335FD6"/>
    <w:rsid w:val="00360EDA"/>
    <w:rsid w:val="00365BBE"/>
    <w:rsid w:val="003818DF"/>
    <w:rsid w:val="00385789"/>
    <w:rsid w:val="003B1C31"/>
    <w:rsid w:val="003C1FE2"/>
    <w:rsid w:val="003E4A5C"/>
    <w:rsid w:val="004310F1"/>
    <w:rsid w:val="004318FA"/>
    <w:rsid w:val="004340F2"/>
    <w:rsid w:val="00435707"/>
    <w:rsid w:val="004524CE"/>
    <w:rsid w:val="00471076"/>
    <w:rsid w:val="00471558"/>
    <w:rsid w:val="0047194B"/>
    <w:rsid w:val="004811AB"/>
    <w:rsid w:val="00482F33"/>
    <w:rsid w:val="004A5585"/>
    <w:rsid w:val="004B3301"/>
    <w:rsid w:val="004C623F"/>
    <w:rsid w:val="004D5120"/>
    <w:rsid w:val="004D6EBA"/>
    <w:rsid w:val="004F79AF"/>
    <w:rsid w:val="00501EB5"/>
    <w:rsid w:val="00510239"/>
    <w:rsid w:val="00531D36"/>
    <w:rsid w:val="00544DFE"/>
    <w:rsid w:val="005463F5"/>
    <w:rsid w:val="00550313"/>
    <w:rsid w:val="00555C40"/>
    <w:rsid w:val="00566606"/>
    <w:rsid w:val="0057241D"/>
    <w:rsid w:val="00572CFF"/>
    <w:rsid w:val="0057366D"/>
    <w:rsid w:val="00582EC7"/>
    <w:rsid w:val="005834AC"/>
    <w:rsid w:val="005857F0"/>
    <w:rsid w:val="005959DC"/>
    <w:rsid w:val="005F23F0"/>
    <w:rsid w:val="005F3D3C"/>
    <w:rsid w:val="006034B1"/>
    <w:rsid w:val="0062018D"/>
    <w:rsid w:val="00630364"/>
    <w:rsid w:val="00630C57"/>
    <w:rsid w:val="00636D3E"/>
    <w:rsid w:val="00651D01"/>
    <w:rsid w:val="00660E3A"/>
    <w:rsid w:val="00665BD5"/>
    <w:rsid w:val="0068103E"/>
    <w:rsid w:val="006937A9"/>
    <w:rsid w:val="006A27F4"/>
    <w:rsid w:val="00701F3E"/>
    <w:rsid w:val="00703EBF"/>
    <w:rsid w:val="00715066"/>
    <w:rsid w:val="007325DA"/>
    <w:rsid w:val="00776038"/>
    <w:rsid w:val="00792659"/>
    <w:rsid w:val="007926E7"/>
    <w:rsid w:val="007A0C8A"/>
    <w:rsid w:val="007B2BCD"/>
    <w:rsid w:val="007B5442"/>
    <w:rsid w:val="007B7EE6"/>
    <w:rsid w:val="007E6A53"/>
    <w:rsid w:val="0080230F"/>
    <w:rsid w:val="008112A3"/>
    <w:rsid w:val="0081459E"/>
    <w:rsid w:val="00823020"/>
    <w:rsid w:val="008273A6"/>
    <w:rsid w:val="008361A0"/>
    <w:rsid w:val="008419F2"/>
    <w:rsid w:val="00883CDF"/>
    <w:rsid w:val="00896A45"/>
    <w:rsid w:val="008B2B20"/>
    <w:rsid w:val="008B6564"/>
    <w:rsid w:val="008C3DEF"/>
    <w:rsid w:val="008D156D"/>
    <w:rsid w:val="008E5141"/>
    <w:rsid w:val="008E75B4"/>
    <w:rsid w:val="008F083C"/>
    <w:rsid w:val="00907AB4"/>
    <w:rsid w:val="0091630F"/>
    <w:rsid w:val="00916D7C"/>
    <w:rsid w:val="00932C5F"/>
    <w:rsid w:val="00945467"/>
    <w:rsid w:val="009530DD"/>
    <w:rsid w:val="00954125"/>
    <w:rsid w:val="00954B58"/>
    <w:rsid w:val="00966C1D"/>
    <w:rsid w:val="00976111"/>
    <w:rsid w:val="0099124B"/>
    <w:rsid w:val="009A0BBA"/>
    <w:rsid w:val="009B075D"/>
    <w:rsid w:val="009B5A02"/>
    <w:rsid w:val="009C0B7F"/>
    <w:rsid w:val="009C3046"/>
    <w:rsid w:val="00A10229"/>
    <w:rsid w:val="00A25CC2"/>
    <w:rsid w:val="00A34562"/>
    <w:rsid w:val="00A56E8F"/>
    <w:rsid w:val="00A6661E"/>
    <w:rsid w:val="00AC4E87"/>
    <w:rsid w:val="00AE0F1D"/>
    <w:rsid w:val="00AE3F1C"/>
    <w:rsid w:val="00AE59A1"/>
    <w:rsid w:val="00AF362B"/>
    <w:rsid w:val="00B37D77"/>
    <w:rsid w:val="00B655BC"/>
    <w:rsid w:val="00B75C73"/>
    <w:rsid w:val="00B8460D"/>
    <w:rsid w:val="00B90266"/>
    <w:rsid w:val="00B9631E"/>
    <w:rsid w:val="00BB0BAC"/>
    <w:rsid w:val="00BB341C"/>
    <w:rsid w:val="00BC50CB"/>
    <w:rsid w:val="00BD2419"/>
    <w:rsid w:val="00BE065B"/>
    <w:rsid w:val="00BE4C33"/>
    <w:rsid w:val="00BF533E"/>
    <w:rsid w:val="00C0054C"/>
    <w:rsid w:val="00C12281"/>
    <w:rsid w:val="00C21DE7"/>
    <w:rsid w:val="00C364E1"/>
    <w:rsid w:val="00C56B79"/>
    <w:rsid w:val="00C70ABE"/>
    <w:rsid w:val="00C71236"/>
    <w:rsid w:val="00C82247"/>
    <w:rsid w:val="00C82D4F"/>
    <w:rsid w:val="00C83A5D"/>
    <w:rsid w:val="00C83ADF"/>
    <w:rsid w:val="00C97905"/>
    <w:rsid w:val="00CA31A0"/>
    <w:rsid w:val="00CA6ADB"/>
    <w:rsid w:val="00CB3B60"/>
    <w:rsid w:val="00CD2D04"/>
    <w:rsid w:val="00CD75C9"/>
    <w:rsid w:val="00D06131"/>
    <w:rsid w:val="00D127E6"/>
    <w:rsid w:val="00D43763"/>
    <w:rsid w:val="00D52AF0"/>
    <w:rsid w:val="00D54A1C"/>
    <w:rsid w:val="00D54CA1"/>
    <w:rsid w:val="00D606CB"/>
    <w:rsid w:val="00D75B76"/>
    <w:rsid w:val="00DA38FE"/>
    <w:rsid w:val="00DA64A7"/>
    <w:rsid w:val="00DB56E6"/>
    <w:rsid w:val="00DE280F"/>
    <w:rsid w:val="00DE4611"/>
    <w:rsid w:val="00DF5AAF"/>
    <w:rsid w:val="00E147B6"/>
    <w:rsid w:val="00E2212E"/>
    <w:rsid w:val="00E4317D"/>
    <w:rsid w:val="00E53F8C"/>
    <w:rsid w:val="00E655EF"/>
    <w:rsid w:val="00E704FC"/>
    <w:rsid w:val="00EA4135"/>
    <w:rsid w:val="00EA68B0"/>
    <w:rsid w:val="00EB2B0C"/>
    <w:rsid w:val="00ED556D"/>
    <w:rsid w:val="00EF043F"/>
    <w:rsid w:val="00F07F70"/>
    <w:rsid w:val="00F16CD7"/>
    <w:rsid w:val="00F27430"/>
    <w:rsid w:val="00F31B90"/>
    <w:rsid w:val="00F54367"/>
    <w:rsid w:val="00F55F75"/>
    <w:rsid w:val="00F9357A"/>
    <w:rsid w:val="00FB507A"/>
    <w:rsid w:val="00FC259D"/>
    <w:rsid w:val="00FD2613"/>
    <w:rsid w:val="15C3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ind w:firstLine="1418"/>
      <w:outlineLvl w:val="0"/>
    </w:pPr>
    <w:rPr>
      <w:sz w:val="32"/>
    </w:rPr>
  </w:style>
  <w:style w:type="paragraph" w:styleId="3">
    <w:name w:val="heading 2"/>
    <w:basedOn w:val="1"/>
    <w:next w:val="1"/>
    <w:qFormat/>
    <w:uiPriority w:val="0"/>
    <w:pPr>
      <w:keepNext/>
      <w:spacing w:line="360" w:lineRule="auto"/>
      <w:jc w:val="center"/>
      <w:outlineLvl w:val="1"/>
    </w:pPr>
    <w:rPr>
      <w:b/>
      <w:sz w:val="26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ascii="Arial" w:hAnsi="Arial"/>
      <w:sz w:val="24"/>
    </w:rPr>
  </w:style>
  <w:style w:type="paragraph" w:styleId="5">
    <w:name w:val="heading 4"/>
    <w:basedOn w:val="1"/>
    <w:next w:val="1"/>
    <w:qFormat/>
    <w:uiPriority w:val="0"/>
    <w:pPr>
      <w:keepNext/>
      <w:ind w:left="4536"/>
      <w:jc w:val="right"/>
      <w:outlineLvl w:val="3"/>
    </w:pPr>
    <w:rPr>
      <w:rFonts w:ascii="Arial" w:hAnsi="Arial"/>
      <w:sz w:val="24"/>
    </w:rPr>
  </w:style>
  <w:style w:type="paragraph" w:styleId="6">
    <w:name w:val="heading 5"/>
    <w:basedOn w:val="1"/>
    <w:next w:val="1"/>
    <w:qFormat/>
    <w:uiPriority w:val="0"/>
    <w:pPr>
      <w:keepNext/>
      <w:spacing w:line="360" w:lineRule="auto"/>
      <w:jc w:val="center"/>
      <w:outlineLvl w:val="4"/>
    </w:pPr>
    <w:rPr>
      <w:rFonts w:ascii="Arial" w:hAnsi="Arial"/>
      <w:sz w:val="24"/>
    </w:rPr>
  </w:style>
  <w:style w:type="paragraph" w:styleId="7">
    <w:name w:val="heading 6"/>
    <w:basedOn w:val="1"/>
    <w:next w:val="1"/>
    <w:qFormat/>
    <w:uiPriority w:val="0"/>
    <w:pPr>
      <w:keepNext/>
      <w:spacing w:line="360" w:lineRule="auto"/>
      <w:outlineLvl w:val="5"/>
    </w:pPr>
    <w:rPr>
      <w:rFonts w:ascii="Arial" w:hAnsi="Arial"/>
      <w:sz w:val="24"/>
      <w:u w:val="single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sz w:val="26"/>
    </w:rPr>
  </w:style>
  <w:style w:type="paragraph" w:styleId="9">
    <w:name w:val="heading 8"/>
    <w:basedOn w:val="1"/>
    <w:next w:val="1"/>
    <w:qFormat/>
    <w:uiPriority w:val="0"/>
    <w:pPr>
      <w:keepNext/>
      <w:jc w:val="both"/>
      <w:outlineLvl w:val="7"/>
    </w:pPr>
    <w:rPr>
      <w:rFonts w:ascii="Arial" w:hAnsi="Arial"/>
      <w:b/>
      <w:sz w:val="40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3">
    <w:name w:val="Body Text"/>
    <w:basedOn w:val="1"/>
    <w:uiPriority w:val="0"/>
    <w:rPr>
      <w:rFonts w:ascii="Arial" w:hAnsi="Arial"/>
      <w:sz w:val="24"/>
    </w:rPr>
  </w:style>
  <w:style w:type="paragraph" w:styleId="14">
    <w:name w:val="Body Text 2"/>
    <w:basedOn w:val="1"/>
    <w:uiPriority w:val="0"/>
    <w:pPr>
      <w:spacing w:line="360" w:lineRule="auto"/>
    </w:pPr>
    <w:rPr>
      <w:sz w:val="26"/>
    </w:rPr>
  </w:style>
  <w:style w:type="paragraph" w:styleId="15">
    <w:name w:val="Body Text 3"/>
    <w:basedOn w:val="1"/>
    <w:uiPriority w:val="0"/>
    <w:pPr>
      <w:jc w:val="both"/>
    </w:pPr>
    <w:rPr>
      <w:sz w:val="24"/>
    </w:rPr>
  </w:style>
  <w:style w:type="paragraph" w:styleId="16">
    <w:name w:val="Body Text Indent"/>
    <w:basedOn w:val="1"/>
    <w:uiPriority w:val="0"/>
    <w:pPr>
      <w:spacing w:line="360" w:lineRule="auto"/>
      <w:ind w:firstLine="720"/>
      <w:jc w:val="both"/>
    </w:pPr>
    <w:rPr>
      <w:sz w:val="28"/>
    </w:rPr>
  </w:style>
  <w:style w:type="paragraph" w:styleId="17">
    <w:name w:val="Body Text Indent 2"/>
    <w:basedOn w:val="1"/>
    <w:uiPriority w:val="0"/>
    <w:pPr>
      <w:shd w:val="clear" w:color="auto" w:fill="FFFFFF"/>
      <w:tabs>
        <w:tab w:val="left" w:pos="312"/>
      </w:tabs>
      <w:spacing w:line="360" w:lineRule="auto"/>
      <w:ind w:left="720" w:firstLine="720"/>
    </w:pPr>
    <w:rPr>
      <w:rFonts w:ascii="Arial" w:hAnsi="Arial"/>
      <w:color w:val="000000"/>
      <w:spacing w:val="-1"/>
      <w:w w:val="104"/>
      <w:sz w:val="24"/>
    </w:rPr>
  </w:style>
  <w:style w:type="paragraph" w:styleId="18">
    <w:name w:val="Body Text Indent 3"/>
    <w:basedOn w:val="1"/>
    <w:uiPriority w:val="0"/>
    <w:pPr>
      <w:shd w:val="clear" w:color="auto" w:fill="FFFFFF"/>
      <w:tabs>
        <w:tab w:val="left" w:pos="312"/>
      </w:tabs>
      <w:spacing w:line="360" w:lineRule="auto"/>
      <w:ind w:left="1655" w:hanging="544"/>
    </w:pPr>
    <w:rPr>
      <w:rFonts w:ascii="Arial" w:hAnsi="Arial"/>
      <w:color w:val="000000"/>
      <w:spacing w:val="1"/>
      <w:w w:val="104"/>
      <w:sz w:val="24"/>
    </w:rPr>
  </w:style>
  <w:style w:type="paragraph" w:styleId="19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20">
    <w:name w:val="header"/>
    <w:basedOn w:val="1"/>
    <w:uiPriority w:val="0"/>
    <w:pPr>
      <w:tabs>
        <w:tab w:val="center" w:pos="4153"/>
        <w:tab w:val="right" w:pos="8306"/>
      </w:tabs>
    </w:pPr>
  </w:style>
  <w:style w:type="character" w:styleId="21">
    <w:name w:val="Hyperlink"/>
    <w:uiPriority w:val="0"/>
    <w:rPr>
      <w:color w:val="0000FF"/>
      <w:u w:val="single"/>
    </w:rPr>
  </w:style>
  <w:style w:type="paragraph" w:styleId="22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  <w:lang w:eastAsia="bg-BG"/>
    </w:rPr>
  </w:style>
  <w:style w:type="character" w:styleId="23">
    <w:name w:val="page number"/>
    <w:basedOn w:val="10"/>
    <w:uiPriority w:val="0"/>
  </w:style>
  <w:style w:type="paragraph" w:customStyle="1" w:styleId="24">
    <w:name w:val="Return Address"/>
    <w:uiPriority w:val="0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 w:eastAsia="Times New Roman" w:cs="Times New Roman"/>
      <w:caps/>
      <w:spacing w:val="30"/>
      <w:sz w:val="14"/>
      <w:lang w:val="en" w:eastAsia="en-US" w:bidi="ar-SA"/>
    </w:rPr>
  </w:style>
  <w:style w:type="paragraph" w:styleId="25">
    <w:name w:val="List Paragraph"/>
    <w:basedOn w:val="1"/>
    <w:qFormat/>
    <w:uiPriority w:val="34"/>
    <w:pPr>
      <w:ind w:left="708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4" Type="http://schemas.openxmlformats.org/officeDocument/2006/relationships/image" Target="media/image2.wmf"/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3"/>
    <customShpInfo spid="_x0000_s1026" textRotate="1"/>
    <customShpInfo spid="_x0000_s2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EXPRO</Company>
  <Pages>2</Pages>
  <Words>412</Words>
  <Characters>2352</Characters>
  <Lines>19</Lines>
  <Paragraphs>5</Paragraphs>
  <TotalTime>12</TotalTime>
  <ScaleCrop>false</ScaleCrop>
  <LinksUpToDate>false</LinksUpToDate>
  <CharactersWithSpaces>2759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2024-03-09T11:11:00Z</dcterms:created>
  <dc:creator>Kulekov</dc:creator>
  <cp:lastModifiedBy>Biljana Tomic</cp:lastModifiedBy>
  <cp:lastPrinted>2014-01-08T11:17:00Z</cp:lastPrinted>
  <dcterms:modified xsi:type="dcterms:W3CDTF">2024-03-09T15:28:22Z</dcterms:modified>
  <dc:title>ДОГОВОР ЗА НАЕМ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CC504ACFC6494ED4BC74C5D0114B505F_13</vt:lpwstr>
  </property>
</Properties>
</file>